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>
      <w:pPr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08536C" w:rsidRDefault="0008536C" w:rsidP="00BD6EAB">
      <w:pPr>
        <w:spacing w:line="360" w:lineRule="auto"/>
        <w:rPr>
          <w:sz w:val="48"/>
          <w:szCs w:val="48"/>
        </w:rPr>
      </w:pPr>
    </w:p>
    <w:p w:rsidR="00ED5562" w:rsidRPr="0008536C" w:rsidRDefault="0008536C" w:rsidP="00BD6EAB">
      <w:pPr>
        <w:spacing w:line="360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получение</w:t>
      </w:r>
      <w:r w:rsidR="00DA4D76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социального</w:t>
      </w:r>
      <w:r w:rsidR="00DA4D76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контракта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по</w:t>
      </w:r>
      <w:r w:rsidR="00DA4D76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созданию</w:t>
      </w:r>
      <w:r w:rsidR="00DA4D76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развитию</w:t>
      </w:r>
      <w:r w:rsidR="00DA4D76">
        <w:rPr>
          <w:sz w:val="28"/>
          <w:szCs w:val="28"/>
        </w:rPr>
        <w:t xml:space="preserve"> </w:t>
      </w:r>
      <w:r w:rsidR="00355B90">
        <w:rPr>
          <w:sz w:val="28"/>
          <w:szCs w:val="28"/>
        </w:rPr>
        <w:t>мясного</w:t>
      </w:r>
      <w:r w:rsidR="00DA4D76">
        <w:rPr>
          <w:sz w:val="28"/>
          <w:szCs w:val="28"/>
        </w:rPr>
        <w:t xml:space="preserve"> </w:t>
      </w:r>
      <w:r w:rsidR="00355B90">
        <w:rPr>
          <w:sz w:val="28"/>
          <w:szCs w:val="28"/>
        </w:rPr>
        <w:t>овцеводства</w:t>
      </w:r>
    </w:p>
    <w:p w:rsidR="0008536C" w:rsidRPr="0008536C" w:rsidRDefault="0008536C">
      <w:pPr>
        <w:rPr>
          <w:sz w:val="28"/>
          <w:szCs w:val="28"/>
        </w:rPr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752A4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DA4D76" w:rsidP="002752A4">
      <w:pPr>
        <w:ind w:left="5387" w:hanging="142"/>
        <w:jc w:val="both"/>
      </w:pPr>
      <w:r>
        <w:t xml:space="preserve"> </w:t>
      </w:r>
      <w:r w:rsidR="0008536C">
        <w:t>Заявитель:</w:t>
      </w:r>
      <w:r>
        <w:t xml:space="preserve"> </w:t>
      </w:r>
      <w:r w:rsidR="0008536C">
        <w:t>Иванов</w:t>
      </w:r>
      <w:r>
        <w:t xml:space="preserve"> </w:t>
      </w:r>
      <w:r w:rsidR="0008536C">
        <w:t>И</w:t>
      </w:r>
      <w:r w:rsidR="002752A4">
        <w:t>ван</w:t>
      </w:r>
      <w:r>
        <w:t xml:space="preserve"> </w:t>
      </w:r>
      <w:r w:rsidR="0008536C">
        <w:t>И</w:t>
      </w:r>
      <w:r w:rsidR="002752A4">
        <w:t>ванович</w:t>
      </w:r>
    </w:p>
    <w:p w:rsidR="0008536C" w:rsidRDefault="002752A4" w:rsidP="002752A4">
      <w:pPr>
        <w:ind w:left="5387"/>
        <w:jc w:val="both"/>
      </w:pPr>
      <w:r>
        <w:t>Контактный</w:t>
      </w:r>
      <w:r w:rsidR="00DA4D76">
        <w:t xml:space="preserve"> </w:t>
      </w:r>
      <w:r>
        <w:t>телефон:</w:t>
      </w:r>
      <w:r w:rsidR="00DA4D76">
        <w:t xml:space="preserve"> </w:t>
      </w:r>
      <w:r w:rsidR="0008536C">
        <w:t>+7(900)863-32-16</w:t>
      </w:r>
    </w:p>
    <w:p w:rsidR="0008536C" w:rsidRDefault="0008536C" w:rsidP="0008536C"/>
    <w:p w:rsidR="0008536C" w:rsidRDefault="0008536C" w:rsidP="0008536C"/>
    <w:p w:rsidR="0008536C" w:rsidRDefault="0008536C" w:rsidP="0008536C"/>
    <w:p w:rsidR="0008536C" w:rsidRDefault="0008536C" w:rsidP="0008536C"/>
    <w:p w:rsidR="00BD6EAB" w:rsidRDefault="00BD6EAB"/>
    <w:p w:rsidR="0008536C" w:rsidRDefault="0008536C">
      <w:r>
        <w:t>2022</w:t>
      </w:r>
      <w:r w:rsidR="00DA4D76">
        <w:t xml:space="preserve"> </w:t>
      </w:r>
      <w:r>
        <w:t>г.</w:t>
      </w:r>
      <w:r>
        <w:br w:type="page"/>
      </w:r>
    </w:p>
    <w:p w:rsidR="0008536C" w:rsidRPr="0008536C" w:rsidRDefault="003064F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DA4D76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ДАННЫЕ</w:t>
      </w:r>
      <w:r w:rsidR="00DA4D76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ЗАЯВИТЕЛЯ</w:t>
      </w:r>
    </w:p>
    <w:p w:rsidR="00D3686D" w:rsidRDefault="00D3686D" w:rsidP="00D3686D">
      <w:pPr>
        <w:jc w:val="left"/>
        <w:rPr>
          <w:sz w:val="28"/>
          <w:szCs w:val="28"/>
        </w:rPr>
      </w:pPr>
    </w:p>
    <w:p w:rsidR="0008536C" w:rsidRPr="006B5CBC" w:rsidRDefault="006B5CBC" w:rsidP="00D3686D">
      <w:pPr>
        <w:jc w:val="left"/>
        <w:rPr>
          <w:sz w:val="28"/>
          <w:szCs w:val="28"/>
        </w:rPr>
      </w:pPr>
      <w:r w:rsidRPr="006B5CBC">
        <w:rPr>
          <w:sz w:val="28"/>
          <w:szCs w:val="28"/>
        </w:rPr>
        <w:t>Таблица</w:t>
      </w:r>
      <w:r w:rsidR="00DA4D76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 w:rsidR="00DA4D76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 w:rsidR="00DA4D76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 w:rsidR="00DA4D76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 w:rsidR="00DA4D76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 w:rsidR="00DA4D76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DA4D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DA4D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DA4D7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D97432" w:rsidRDefault="006B5CBC" w:rsidP="00D3686D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соток)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сарай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,</w:t>
            </w:r>
            <w:r w:rsidR="00DA4D76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оборудование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инвентарь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C486C" w:rsidRDefault="006B5CBC" w:rsidP="00D3686D">
            <w:pPr>
              <w:jc w:val="left"/>
              <w:rPr>
                <w:sz w:val="28"/>
                <w:szCs w:val="28"/>
              </w:rPr>
            </w:pPr>
            <w:r w:rsidRPr="006B773D">
              <w:rPr>
                <w:sz w:val="28"/>
                <w:szCs w:val="28"/>
              </w:rPr>
              <w:t>Тяпка</w:t>
            </w:r>
            <w:r>
              <w:rPr>
                <w:sz w:val="28"/>
                <w:szCs w:val="28"/>
              </w:rPr>
              <w:t>,</w:t>
            </w:r>
            <w:r w:rsidR="00DA4D76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грабли</w:t>
            </w:r>
            <w:r>
              <w:rPr>
                <w:sz w:val="28"/>
                <w:szCs w:val="28"/>
              </w:rPr>
              <w:t>,</w:t>
            </w:r>
            <w:r w:rsidR="00DA4D76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лопата</w:t>
            </w:r>
            <w:r>
              <w:rPr>
                <w:sz w:val="28"/>
                <w:szCs w:val="28"/>
              </w:rPr>
              <w:t>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ведра,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зернодробилка,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бытовой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морозильник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правовая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6B5CBC" w:rsidRPr="0008536C" w:rsidTr="004449E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6B5CBC" w:rsidRPr="0008536C" w:rsidTr="004449E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3064FD" w:rsidRDefault="003064FD" w:rsidP="00D3686D">
      <w:pPr>
        <w:rPr>
          <w:b/>
          <w:sz w:val="28"/>
          <w:szCs w:val="28"/>
        </w:rPr>
      </w:pPr>
    </w:p>
    <w:p w:rsidR="00BD6EAB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4D76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ОБЩЕЕ</w:t>
      </w:r>
      <w:r w:rsidR="00DA4D76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ОПИСАНИЕ</w:t>
      </w:r>
      <w:r w:rsidR="00DA4D76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ПРОЕКТА</w:t>
      </w:r>
    </w:p>
    <w:p w:rsidR="00B54FED" w:rsidRDefault="00B54FED" w:rsidP="00B54FED">
      <w:pPr>
        <w:ind w:firstLine="709"/>
        <w:jc w:val="both"/>
        <w:rPr>
          <w:sz w:val="28"/>
          <w:szCs w:val="28"/>
        </w:rPr>
      </w:pPr>
      <w:r w:rsidRPr="00B54FED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новичков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бизнесе,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овцеводство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становится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весьма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заманчивой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идеей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старта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предпринимательской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деятельности.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Это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занятие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является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одним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из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самых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прибыльных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перспективных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отрасли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сельского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хозяйства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нашей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стране,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позволяет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быстро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выйти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хорошую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прибыль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рентабельность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этом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требует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больших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трудозатрат.</w:t>
      </w:r>
    </w:p>
    <w:p w:rsidR="00B54FED" w:rsidRDefault="00B54FED" w:rsidP="00B54FED">
      <w:pPr>
        <w:ind w:firstLine="709"/>
        <w:jc w:val="both"/>
        <w:rPr>
          <w:sz w:val="28"/>
          <w:szCs w:val="28"/>
        </w:rPr>
      </w:pPr>
      <w:r w:rsidRPr="00B54FED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обладают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достаточно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крепким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иммунитетом,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что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значительно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снижает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риск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падежа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поголовья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освобождает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затрат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услуги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ветеринара.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Овцеводство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является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наиболее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традиционной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отраслью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животноводства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России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сегодня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демонстрирует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достаточно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хорошую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перспективность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направления.</w:t>
      </w:r>
    </w:p>
    <w:p w:rsidR="00355B90" w:rsidRDefault="00B54FED" w:rsidP="00B54FED">
      <w:pPr>
        <w:ind w:firstLine="709"/>
        <w:jc w:val="both"/>
        <w:rPr>
          <w:sz w:val="28"/>
          <w:szCs w:val="28"/>
        </w:rPr>
      </w:pPr>
      <w:r w:rsidRPr="00B54FED">
        <w:rPr>
          <w:sz w:val="28"/>
          <w:szCs w:val="28"/>
        </w:rPr>
        <w:t>Овцеводство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имеет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ряд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плюсов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перед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другими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направлениями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отрасли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сельского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хозяйства: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процесс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сложно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назвать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трудоемким;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небольшие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затраты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закупку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корма;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высокая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скороспелость;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неприхотливость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содержании;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отсутствие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показателей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сезонности,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что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обуславливает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постоянный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спрос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продукцию;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быстрый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прирост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поголовья;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небольшие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капиталовложения;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большой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спрос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мясо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невысокой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конкуренции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рынке;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возможность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участия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льготных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программах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государства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развития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сельского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lastRenderedPageBreak/>
        <w:t>хозяйства.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Этот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список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преимущества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делает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овцеводство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отличной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бизнес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идеей,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которая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при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небольших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стартовых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инвестициях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позволит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достаточно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быстро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выйти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хороший</w:t>
      </w:r>
      <w:r w:rsidR="00DA4D76">
        <w:rPr>
          <w:sz w:val="28"/>
          <w:szCs w:val="28"/>
        </w:rPr>
        <w:t xml:space="preserve"> </w:t>
      </w:r>
      <w:r w:rsidRPr="00B54FED">
        <w:rPr>
          <w:sz w:val="28"/>
          <w:szCs w:val="28"/>
        </w:rPr>
        <w:t>доход.</w:t>
      </w:r>
    </w:p>
    <w:p w:rsidR="00B54FED" w:rsidRPr="00B54FED" w:rsidRDefault="00B54FED" w:rsidP="00B54FED">
      <w:pPr>
        <w:ind w:firstLine="709"/>
        <w:jc w:val="both"/>
        <w:rPr>
          <w:sz w:val="28"/>
          <w:szCs w:val="28"/>
        </w:rPr>
      </w:pPr>
    </w:p>
    <w:p w:rsidR="0008536C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СМЕТА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ЗАТРАТ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ПО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КОНТРАКТУ</w:t>
      </w:r>
    </w:p>
    <w:p w:rsidR="00D3686D" w:rsidRPr="006B5CBC" w:rsidRDefault="00D3686D" w:rsidP="00D3686D">
      <w:pPr>
        <w:ind w:firstLine="709"/>
        <w:jc w:val="both"/>
        <w:rPr>
          <w:sz w:val="28"/>
          <w:szCs w:val="28"/>
        </w:rPr>
      </w:pPr>
    </w:p>
    <w:p w:rsidR="006B5CBC" w:rsidRPr="006B5CBC" w:rsidRDefault="006B5CBC" w:rsidP="00D3686D">
      <w:pPr>
        <w:jc w:val="lef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Смета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единовременных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DA4D7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5111"/>
        <w:gridCol w:w="1713"/>
        <w:gridCol w:w="1026"/>
        <w:gridCol w:w="1183"/>
      </w:tblGrid>
      <w:tr w:rsidR="003064FD" w:rsidRPr="003064FD" w:rsidTr="00DA4D76">
        <w:tc>
          <w:tcPr>
            <w:tcW w:w="595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</w:t>
            </w:r>
            <w:r w:rsidR="00DA4D76">
              <w:rPr>
                <w:sz w:val="28"/>
                <w:szCs w:val="28"/>
              </w:rPr>
              <w:t xml:space="preserve"> </w:t>
            </w:r>
            <w:r w:rsidRPr="003064FD">
              <w:rPr>
                <w:sz w:val="28"/>
                <w:szCs w:val="28"/>
              </w:rPr>
              <w:t>п/п</w:t>
            </w:r>
          </w:p>
        </w:tc>
        <w:tc>
          <w:tcPr>
            <w:tcW w:w="5111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  <w:r w:rsidR="00DA4D76">
              <w:rPr>
                <w:sz w:val="28"/>
                <w:szCs w:val="28"/>
              </w:rPr>
              <w:t xml:space="preserve"> </w:t>
            </w:r>
            <w:r w:rsidR="000B4FF5">
              <w:rPr>
                <w:sz w:val="28"/>
                <w:szCs w:val="28"/>
              </w:rPr>
              <w:t>изм.</w:t>
            </w:r>
          </w:p>
        </w:tc>
        <w:tc>
          <w:tcPr>
            <w:tcW w:w="102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DA4D76">
              <w:rPr>
                <w:sz w:val="28"/>
                <w:szCs w:val="28"/>
              </w:rPr>
              <w:t xml:space="preserve"> </w:t>
            </w:r>
            <w:r w:rsidR="009D54EC">
              <w:rPr>
                <w:sz w:val="28"/>
                <w:szCs w:val="28"/>
              </w:rPr>
              <w:t>руб.</w:t>
            </w:r>
          </w:p>
        </w:tc>
        <w:tc>
          <w:tcPr>
            <w:tcW w:w="1183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  <w:r w:rsidR="00DA4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1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both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Ярки и баран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15 гол.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180000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2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Сено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15 тюк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30000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3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Зерно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2500 кг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52500</w:t>
            </w:r>
          </w:p>
        </w:tc>
      </w:tr>
      <w:tr w:rsidR="00BE145D" w:rsidRPr="003064FD" w:rsidTr="004F1EBB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4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Профессиональная машинка для стрижки овец EWE 3000 (6 скоростей; 650 Ватт)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16900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16900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5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Пиломатериал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 м</w:t>
            </w:r>
            <w:r w:rsidRPr="006C2A24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16100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16100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6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 xml:space="preserve">Комплект </w:t>
            </w:r>
            <w:proofErr w:type="spellStart"/>
            <w:r w:rsidRPr="006C2A24">
              <w:rPr>
                <w:color w:val="000000"/>
                <w:sz w:val="28"/>
                <w:szCs w:val="28"/>
              </w:rPr>
              <w:t>электропастуха</w:t>
            </w:r>
            <w:proofErr w:type="spellEnd"/>
            <w:r w:rsidRPr="006C2A24">
              <w:rPr>
                <w:color w:val="000000"/>
                <w:sz w:val="28"/>
                <w:szCs w:val="28"/>
              </w:rPr>
              <w:t xml:space="preserve"> для овец 12В на 1000 м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35288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35288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7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Морозильный ларь FROSTOR F100S, белый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14912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14912</w:t>
            </w:r>
          </w:p>
        </w:tc>
      </w:tr>
      <w:tr w:rsidR="00BE145D" w:rsidRPr="003064FD" w:rsidTr="00DA4D76">
        <w:tc>
          <w:tcPr>
            <w:tcW w:w="595" w:type="dxa"/>
          </w:tcPr>
          <w:p w:rsidR="00BE145D" w:rsidRPr="006C2A24" w:rsidRDefault="00BE145D" w:rsidP="00BE145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8</w:t>
            </w:r>
          </w:p>
        </w:tc>
        <w:tc>
          <w:tcPr>
            <w:tcW w:w="5111" w:type="dxa"/>
            <w:vAlign w:val="center"/>
          </w:tcPr>
          <w:p w:rsidR="00BE145D" w:rsidRPr="006C2A24" w:rsidRDefault="00BE145D" w:rsidP="00BE145D">
            <w:pPr>
              <w:jc w:val="left"/>
              <w:rPr>
                <w:color w:val="202020"/>
                <w:sz w:val="28"/>
                <w:szCs w:val="28"/>
              </w:rPr>
            </w:pPr>
            <w:r w:rsidRPr="006C2A24">
              <w:rPr>
                <w:color w:val="202020"/>
                <w:sz w:val="28"/>
                <w:szCs w:val="28"/>
              </w:rPr>
              <w:t xml:space="preserve">Инфракрасный обогреватель </w:t>
            </w:r>
            <w:proofErr w:type="spellStart"/>
            <w:r w:rsidRPr="006C2A24">
              <w:rPr>
                <w:color w:val="202020"/>
                <w:sz w:val="28"/>
                <w:szCs w:val="28"/>
              </w:rPr>
              <w:t>NeoClima</w:t>
            </w:r>
            <w:proofErr w:type="spellEnd"/>
            <w:r w:rsidRPr="006C2A24">
              <w:rPr>
                <w:color w:val="202020"/>
                <w:sz w:val="28"/>
                <w:szCs w:val="28"/>
              </w:rPr>
              <w:t xml:space="preserve"> IRO-2.0, серый</w:t>
            </w:r>
          </w:p>
        </w:tc>
        <w:tc>
          <w:tcPr>
            <w:tcW w:w="171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1026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4300</w:t>
            </w:r>
          </w:p>
        </w:tc>
        <w:tc>
          <w:tcPr>
            <w:tcW w:w="1183" w:type="dxa"/>
            <w:vAlign w:val="center"/>
          </w:tcPr>
          <w:p w:rsidR="00BE145D" w:rsidRPr="006C2A24" w:rsidRDefault="00BE145D" w:rsidP="00BE145D">
            <w:pPr>
              <w:rPr>
                <w:color w:val="000000"/>
                <w:sz w:val="28"/>
                <w:szCs w:val="28"/>
              </w:rPr>
            </w:pPr>
            <w:r w:rsidRPr="006C2A24">
              <w:rPr>
                <w:color w:val="000000"/>
                <w:sz w:val="28"/>
                <w:szCs w:val="28"/>
              </w:rPr>
              <w:t>4300</w:t>
            </w:r>
          </w:p>
        </w:tc>
      </w:tr>
      <w:tr w:rsidR="006A4ED4" w:rsidRPr="003064FD" w:rsidTr="00DA4D76">
        <w:tc>
          <w:tcPr>
            <w:tcW w:w="595" w:type="dxa"/>
          </w:tcPr>
          <w:p w:rsidR="006A4ED4" w:rsidRPr="006C2A24" w:rsidRDefault="006A4ED4" w:rsidP="00D3686D">
            <w:pPr>
              <w:rPr>
                <w:sz w:val="28"/>
                <w:szCs w:val="28"/>
              </w:rPr>
            </w:pPr>
          </w:p>
        </w:tc>
        <w:tc>
          <w:tcPr>
            <w:tcW w:w="5111" w:type="dxa"/>
          </w:tcPr>
          <w:p w:rsidR="006A4ED4" w:rsidRPr="006C2A24" w:rsidRDefault="006A4ED4" w:rsidP="00D3686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Всего</w:t>
            </w:r>
          </w:p>
        </w:tc>
        <w:tc>
          <w:tcPr>
            <w:tcW w:w="1713" w:type="dxa"/>
            <w:vAlign w:val="center"/>
          </w:tcPr>
          <w:p w:rsidR="006A4ED4" w:rsidRPr="006C2A24" w:rsidRDefault="006A4ED4" w:rsidP="00D3686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center"/>
          </w:tcPr>
          <w:p w:rsidR="006A4ED4" w:rsidRPr="006C2A24" w:rsidRDefault="006A4ED4" w:rsidP="00D3686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  <w:vAlign w:val="center"/>
          </w:tcPr>
          <w:p w:rsidR="006A4ED4" w:rsidRPr="006C2A24" w:rsidRDefault="00BE145D" w:rsidP="00D3686D">
            <w:pPr>
              <w:rPr>
                <w:sz w:val="28"/>
                <w:szCs w:val="28"/>
              </w:rPr>
            </w:pPr>
            <w:r w:rsidRPr="006C2A24">
              <w:rPr>
                <w:sz w:val="28"/>
                <w:szCs w:val="28"/>
              </w:rPr>
              <w:t>3</w:t>
            </w:r>
            <w:r w:rsidR="006A4ED4" w:rsidRPr="006C2A24">
              <w:rPr>
                <w:sz w:val="28"/>
                <w:szCs w:val="28"/>
              </w:rPr>
              <w:t>50000</w:t>
            </w:r>
          </w:p>
        </w:tc>
      </w:tr>
    </w:tbl>
    <w:p w:rsidR="003064FD" w:rsidRDefault="003064FD" w:rsidP="0039079B">
      <w:pPr>
        <w:rPr>
          <w:b/>
          <w:sz w:val="28"/>
          <w:szCs w:val="28"/>
        </w:rPr>
      </w:pPr>
    </w:p>
    <w:p w:rsidR="003064FD" w:rsidRDefault="00D3686D" w:rsidP="00390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ТЕХНОЛОГИЯ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ПРОИЗВОДСТВА</w:t>
      </w:r>
    </w:p>
    <w:p w:rsidR="00B74149" w:rsidRPr="001003B2" w:rsidRDefault="00963FD6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требуют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особо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ухода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дорогостоящего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помещения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содержания.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совместно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остальными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сельскохозяйственными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животными.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Однако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коммерческого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разведения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овцам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необходимо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построить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отдельное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жилище,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подходящее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животных.</w:t>
      </w:r>
    </w:p>
    <w:p w:rsidR="00963FD6" w:rsidRPr="001003B2" w:rsidRDefault="00963FD6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Помещение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должно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быть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теплым,</w:t>
      </w:r>
      <w:r w:rsidR="00DA4D76">
        <w:rPr>
          <w:sz w:val="28"/>
          <w:szCs w:val="28"/>
        </w:rPr>
        <w:t xml:space="preserve"> </w:t>
      </w:r>
      <w:proofErr w:type="spellStart"/>
      <w:r w:rsidRPr="001003B2">
        <w:rPr>
          <w:sz w:val="28"/>
          <w:szCs w:val="28"/>
        </w:rPr>
        <w:t>экологичным</w:t>
      </w:r>
      <w:proofErr w:type="spellEnd"/>
      <w:r w:rsidRPr="001003B2">
        <w:rPr>
          <w:sz w:val="28"/>
          <w:szCs w:val="28"/>
        </w:rPr>
        <w:t>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подходящим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критериям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безопасности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неблагоприятных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условиях.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должно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защищать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поголовье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хищников,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непогоды.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столь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требовательны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наличию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пространства,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поэтому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более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уплотненно,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чем,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примеру,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крупный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рогатый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скот.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Главное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обеспечить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помещение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хорошей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вентиляцией,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достаточным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количеством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света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тепла.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Овчарню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нужно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держать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сухости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чистоте,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этого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необходимо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соорудит</w:t>
      </w:r>
      <w:r w:rsidR="001003B2" w:rsidRPr="001003B2">
        <w:rPr>
          <w:sz w:val="28"/>
          <w:szCs w:val="28"/>
        </w:rPr>
        <w:t>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внутри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помещения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хорошую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дренажную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систему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выве</w:t>
      </w:r>
      <w:r w:rsidR="001003B2" w:rsidRPr="001003B2">
        <w:rPr>
          <w:sz w:val="28"/>
          <w:szCs w:val="28"/>
        </w:rPr>
        <w:t>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сточную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трубу.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Необходимо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менять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подстилку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животным.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дела</w:t>
      </w:r>
      <w:r w:rsidR="001003B2" w:rsidRPr="001003B2">
        <w:rPr>
          <w:sz w:val="28"/>
          <w:szCs w:val="28"/>
        </w:rPr>
        <w:t>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овчарню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слишком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высокой,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будет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хуже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прогреваться.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Чтобы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сделать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пастбище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безопасным,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многие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возводят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забор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вокруг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участка,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выпаса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овец.</w:t>
      </w:r>
    </w:p>
    <w:p w:rsidR="00963FD6" w:rsidRPr="001003B2" w:rsidRDefault="00963FD6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Забор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должен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быть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достаточно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прочным,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чтобы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могли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выйти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пределы,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хищники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могли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проникнуть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территорию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пастбища.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Хорошей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альтернативой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забору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послужит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изобретение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«электронный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пастух»,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это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lastRenderedPageBreak/>
        <w:t>оборудование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поможет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сохранить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целости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сохранности.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легко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монтируется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переносится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необходимости,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места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место.</w:t>
      </w:r>
    </w:p>
    <w:p w:rsidR="00DF1388" w:rsidRPr="001003B2" w:rsidRDefault="001003B2" w:rsidP="004454D6">
      <w:pPr>
        <w:rPr>
          <w:b/>
          <w:sz w:val="28"/>
          <w:szCs w:val="28"/>
        </w:rPr>
      </w:pPr>
      <w:r w:rsidRPr="001003B2">
        <w:rPr>
          <w:b/>
          <w:sz w:val="28"/>
          <w:szCs w:val="28"/>
        </w:rPr>
        <w:t>3.1</w:t>
      </w:r>
      <w:r w:rsidR="00DA4D76">
        <w:rPr>
          <w:b/>
          <w:sz w:val="28"/>
          <w:szCs w:val="28"/>
        </w:rPr>
        <w:t xml:space="preserve"> </w:t>
      </w:r>
      <w:r w:rsidRPr="001003B2">
        <w:rPr>
          <w:b/>
          <w:sz w:val="28"/>
          <w:szCs w:val="28"/>
        </w:rPr>
        <w:t>Содержание</w:t>
      </w:r>
      <w:r w:rsidR="00DA4D76">
        <w:rPr>
          <w:b/>
          <w:sz w:val="28"/>
          <w:szCs w:val="28"/>
        </w:rPr>
        <w:t xml:space="preserve"> </w:t>
      </w:r>
      <w:r w:rsidR="00DF1388" w:rsidRPr="001003B2">
        <w:rPr>
          <w:b/>
          <w:sz w:val="28"/>
          <w:szCs w:val="28"/>
        </w:rPr>
        <w:t>овец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Содержание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включает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решение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проблем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кормлением,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уход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его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выращивание.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Правильность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последнего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особенно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важна,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ведь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зависимости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продуктивности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породы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срок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окупаемости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вашего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проекта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мини-фермы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значительно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сократиться.</w:t>
      </w:r>
    </w:p>
    <w:p w:rsidR="00DF1388" w:rsidRPr="001003B2" w:rsidRDefault="001003B2" w:rsidP="004454D6">
      <w:pPr>
        <w:rPr>
          <w:b/>
          <w:sz w:val="28"/>
          <w:szCs w:val="28"/>
        </w:rPr>
      </w:pPr>
      <w:r w:rsidRPr="001003B2">
        <w:rPr>
          <w:b/>
          <w:sz w:val="28"/>
          <w:szCs w:val="28"/>
        </w:rPr>
        <w:t>3.2</w:t>
      </w:r>
      <w:r w:rsidR="00DA4D76">
        <w:rPr>
          <w:b/>
          <w:sz w:val="28"/>
          <w:szCs w:val="28"/>
        </w:rPr>
        <w:t xml:space="preserve"> </w:t>
      </w:r>
      <w:r w:rsidRPr="001003B2">
        <w:rPr>
          <w:b/>
          <w:sz w:val="28"/>
          <w:szCs w:val="28"/>
        </w:rPr>
        <w:t>Уход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Чтобы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похудели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+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достойно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набрали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весе,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следует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сформировать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сытный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полноценный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рацион,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построить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/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изолировать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место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содержания,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также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обеспечить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прогулки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пастбище.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Основные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моменты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ухода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овцами: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Периодическая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вакцинация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поголовья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один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раз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6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месяцев.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Хотя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хорошо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переносят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низкие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температуры,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пол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загона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периодически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выкладывают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слой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сена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соломы,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чтобы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предотвратить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замерзание.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Выпас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осуществляется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графику.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Отлично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утром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5-7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10-12.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Самый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простой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способ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управлять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—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когда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пастбище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находится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вожак.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заменить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собачкой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погонять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пару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коз.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требует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постоянного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присмотра,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потому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молодому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хозяйству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без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пастуха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обойтись.</w:t>
      </w:r>
    </w:p>
    <w:p w:rsidR="00DF1388" w:rsidRPr="001003B2" w:rsidRDefault="001003B2" w:rsidP="004454D6">
      <w:pPr>
        <w:rPr>
          <w:b/>
          <w:sz w:val="28"/>
          <w:szCs w:val="28"/>
        </w:rPr>
      </w:pPr>
      <w:r w:rsidRPr="001003B2">
        <w:rPr>
          <w:b/>
          <w:sz w:val="28"/>
          <w:szCs w:val="28"/>
        </w:rPr>
        <w:t>3.3</w:t>
      </w:r>
      <w:r w:rsidR="00DA4D76">
        <w:rPr>
          <w:b/>
          <w:sz w:val="28"/>
          <w:szCs w:val="28"/>
        </w:rPr>
        <w:t xml:space="preserve"> </w:t>
      </w:r>
      <w:r w:rsidRPr="001003B2">
        <w:rPr>
          <w:b/>
          <w:sz w:val="28"/>
          <w:szCs w:val="28"/>
        </w:rPr>
        <w:t>Кормление</w:t>
      </w:r>
    </w:p>
    <w:p w:rsidR="001003B2" w:rsidRPr="001003B2" w:rsidRDefault="001003B2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Хорошее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кормление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является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обязательным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правильного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роста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максимального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производства.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Высокое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качество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продуктов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питания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помогает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держать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животное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здоровым,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продуктивным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невосприимчивым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болезням.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поедают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любую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растительную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пищу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теплое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время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года,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прекрасно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едят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сено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холодное.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пастбище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проводят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большую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часть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своего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времени,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поедая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травы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растения,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молодые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побеги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кустарника.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рацион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нужно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вводить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овощи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фрукты,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также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зерновые,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повышения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питательности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растительных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продуктов.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Чистая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свежая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вода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должна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быть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постоянно.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Необходимо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разнообразие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рациона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минеральными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камнями,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восполнения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недостатка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организмом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минералов.</w:t>
      </w:r>
    </w:p>
    <w:p w:rsidR="00DF1388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суетливы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еде,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это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значит,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они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будут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довольствоваться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только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соломой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травой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пастбища.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Летом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они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могут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самостоятельно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получать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около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70%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корма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время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выпаса,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зимой</w:t>
      </w:r>
      <w:r w:rsidR="00DA4D76">
        <w:rPr>
          <w:sz w:val="28"/>
          <w:szCs w:val="28"/>
        </w:rPr>
        <w:t xml:space="preserve"> </w:t>
      </w:r>
      <w:r w:rsidR="001003B2" w:rsidRPr="001003B2">
        <w:rPr>
          <w:sz w:val="28"/>
          <w:szCs w:val="28"/>
        </w:rPr>
        <w:t>надо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следить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рационом.</w:t>
      </w:r>
    </w:p>
    <w:p w:rsidR="0039011A" w:rsidRPr="001003B2" w:rsidRDefault="0039011A" w:rsidP="0039011A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 – Рекомендуемые нормы питания овец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8180"/>
      </w:tblGrid>
      <w:tr w:rsidR="001003B2" w:rsidRPr="001003B2" w:rsidTr="004454D6">
        <w:tc>
          <w:tcPr>
            <w:tcW w:w="720" w:type="pct"/>
            <w:vAlign w:val="center"/>
            <w:hideMark/>
          </w:tcPr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Категория</w:t>
            </w:r>
          </w:p>
        </w:tc>
        <w:tc>
          <w:tcPr>
            <w:tcW w:w="4280" w:type="pct"/>
            <w:hideMark/>
          </w:tcPr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Режимы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питания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функции</w:t>
            </w:r>
          </w:p>
        </w:tc>
      </w:tr>
      <w:tr w:rsidR="001003B2" w:rsidRPr="001003B2" w:rsidTr="004454D6">
        <w:tc>
          <w:tcPr>
            <w:tcW w:w="720" w:type="pct"/>
            <w:vAlign w:val="center"/>
            <w:hideMark/>
          </w:tcPr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Взрослые</w:t>
            </w:r>
          </w:p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(лето)</w:t>
            </w:r>
          </w:p>
        </w:tc>
        <w:tc>
          <w:tcPr>
            <w:tcW w:w="4280" w:type="pct"/>
            <w:hideMark/>
          </w:tcPr>
          <w:p w:rsidR="00DF1388" w:rsidRPr="001003B2" w:rsidRDefault="00DF1388" w:rsidP="004454D6">
            <w:pPr>
              <w:jc w:val="both"/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Большую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часть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рациона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составляет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свежая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трава.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Если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вам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нужен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объемный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набор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мяса,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вы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можете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увеличить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дозировку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корма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виде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кукурузного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силоса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зернового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сена,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смешанного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курицей,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50%.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менее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10%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рациона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составляют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овощи.</w:t>
            </w:r>
          </w:p>
        </w:tc>
      </w:tr>
      <w:tr w:rsidR="001003B2" w:rsidRPr="001003B2" w:rsidTr="004454D6">
        <w:tc>
          <w:tcPr>
            <w:tcW w:w="720" w:type="pct"/>
            <w:vAlign w:val="center"/>
            <w:hideMark/>
          </w:tcPr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Взрослые</w:t>
            </w:r>
          </w:p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(зимой)</w:t>
            </w:r>
          </w:p>
        </w:tc>
        <w:tc>
          <w:tcPr>
            <w:tcW w:w="4280" w:type="pct"/>
            <w:hideMark/>
          </w:tcPr>
          <w:p w:rsidR="00DF1388" w:rsidRPr="001003B2" w:rsidRDefault="00DF1388" w:rsidP="004454D6">
            <w:pPr>
              <w:jc w:val="both"/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Силос,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зерновое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сено,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сырые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или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замороженные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овощи,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различные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смеси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зерновой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костной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муки.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Лучше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всего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восполнять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недостаток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витаминов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свежими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продуктами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(морковь,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фасоль,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свекла),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допустимы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витаминные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добавки.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Вода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предоставляется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без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ограничений.</w:t>
            </w:r>
          </w:p>
        </w:tc>
      </w:tr>
      <w:tr w:rsidR="001003B2" w:rsidRPr="001003B2" w:rsidTr="004454D6">
        <w:tc>
          <w:tcPr>
            <w:tcW w:w="720" w:type="pct"/>
            <w:vAlign w:val="center"/>
            <w:hideMark/>
          </w:tcPr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lastRenderedPageBreak/>
              <w:t>Матка</w:t>
            </w:r>
          </w:p>
        </w:tc>
        <w:tc>
          <w:tcPr>
            <w:tcW w:w="4280" w:type="pct"/>
            <w:hideMark/>
          </w:tcPr>
          <w:p w:rsidR="00DF1388" w:rsidRPr="001003B2" w:rsidRDefault="00DF1388" w:rsidP="004454D6">
            <w:pPr>
              <w:jc w:val="both"/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На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один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день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им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дают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0,5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кг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сена,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500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г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бобовых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соломы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4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кг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овощей.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Суточная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доза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соли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составляет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13-20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грамм.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После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отела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норма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сена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увеличивается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1000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грамм,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кормового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концентрата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500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грамм.</w:t>
            </w:r>
          </w:p>
        </w:tc>
      </w:tr>
      <w:tr w:rsidR="001003B2" w:rsidRPr="001003B2" w:rsidTr="004454D6">
        <w:tc>
          <w:tcPr>
            <w:tcW w:w="720" w:type="pct"/>
            <w:vAlign w:val="center"/>
            <w:hideMark/>
          </w:tcPr>
          <w:p w:rsidR="00DF1388" w:rsidRPr="001003B2" w:rsidRDefault="00DF1388" w:rsidP="004454D6">
            <w:pPr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Молодняк</w:t>
            </w:r>
          </w:p>
        </w:tc>
        <w:tc>
          <w:tcPr>
            <w:tcW w:w="4280" w:type="pct"/>
            <w:hideMark/>
          </w:tcPr>
          <w:p w:rsidR="00DF1388" w:rsidRPr="001003B2" w:rsidRDefault="00DF1388" w:rsidP="004454D6">
            <w:pPr>
              <w:jc w:val="both"/>
              <w:rPr>
                <w:sz w:val="28"/>
                <w:szCs w:val="28"/>
              </w:rPr>
            </w:pPr>
            <w:r w:rsidRPr="001003B2">
              <w:rPr>
                <w:sz w:val="28"/>
                <w:szCs w:val="28"/>
              </w:rPr>
              <w:t>Первая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неделя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—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это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молоко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2-3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недели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добавляется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специальная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смесь.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Разнообразные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корма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вводятся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после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первого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месяца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жизни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100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грамм.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После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2-го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месяца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концентрация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повышается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до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200</w:t>
            </w:r>
            <w:r w:rsidR="00DA4D76">
              <w:rPr>
                <w:sz w:val="28"/>
                <w:szCs w:val="28"/>
              </w:rPr>
              <w:t xml:space="preserve"> </w:t>
            </w:r>
            <w:r w:rsidRPr="001003B2">
              <w:rPr>
                <w:sz w:val="28"/>
                <w:szCs w:val="28"/>
              </w:rPr>
              <w:t>грамм.</w:t>
            </w:r>
          </w:p>
        </w:tc>
      </w:tr>
    </w:tbl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Абсолютно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всем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категориям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лиц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следует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добавлять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рацион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соль,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мел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фосфаты.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Дозировка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контролируется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ветеринаром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зависит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диетических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характеристик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животных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их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текущей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стадии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развития.</w:t>
      </w:r>
    </w:p>
    <w:p w:rsidR="001003B2" w:rsidRPr="001003B2" w:rsidRDefault="001003B2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Производя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расчет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необходимого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количества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корма,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ориентируемся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стандартный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рацион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одной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особи.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год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ей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требуется:</w:t>
      </w:r>
    </w:p>
    <w:p w:rsidR="001003B2" w:rsidRPr="001003B2" w:rsidRDefault="001003B2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100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кг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концентрированного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корма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зерна;</w:t>
      </w:r>
    </w:p>
    <w:p w:rsidR="001003B2" w:rsidRPr="001003B2" w:rsidRDefault="001003B2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100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кг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соломы;</w:t>
      </w:r>
    </w:p>
    <w:p w:rsidR="001003B2" w:rsidRPr="001003B2" w:rsidRDefault="001003B2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250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кг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травы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зеленой;</w:t>
      </w:r>
    </w:p>
    <w:p w:rsidR="001003B2" w:rsidRPr="001003B2" w:rsidRDefault="001003B2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150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кг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сена.</w:t>
      </w:r>
    </w:p>
    <w:p w:rsidR="00DF1388" w:rsidRPr="001003B2" w:rsidRDefault="001003B2" w:rsidP="004454D6">
      <w:pPr>
        <w:rPr>
          <w:b/>
          <w:sz w:val="28"/>
          <w:szCs w:val="28"/>
        </w:rPr>
      </w:pPr>
      <w:r w:rsidRPr="001003B2">
        <w:rPr>
          <w:b/>
          <w:sz w:val="28"/>
          <w:szCs w:val="28"/>
        </w:rPr>
        <w:t>3.4</w:t>
      </w:r>
      <w:r w:rsidR="00DA4D76">
        <w:rPr>
          <w:b/>
          <w:sz w:val="28"/>
          <w:szCs w:val="28"/>
        </w:rPr>
        <w:t xml:space="preserve"> </w:t>
      </w:r>
      <w:r w:rsidRPr="001003B2">
        <w:rPr>
          <w:b/>
          <w:sz w:val="28"/>
          <w:szCs w:val="28"/>
        </w:rPr>
        <w:t>Разведение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Производство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баранины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100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голов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составляет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около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70-80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голов.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зависимости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плодовитости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породы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окончательные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значения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могут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варьироваться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большую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сторону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30%.</w:t>
      </w:r>
    </w:p>
    <w:p w:rsidR="00DF1388" w:rsidRPr="001003B2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Виды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осеменения:</w:t>
      </w:r>
    </w:p>
    <w:p w:rsidR="00DF1388" w:rsidRPr="001003B2" w:rsidRDefault="00DF1388" w:rsidP="004454D6">
      <w:pPr>
        <w:pStyle w:val="a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бесплатно.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Актуально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для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200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особей.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ягненка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конце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года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вязка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начинается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июле.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Одного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барана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хватает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50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голов.</w:t>
      </w:r>
    </w:p>
    <w:p w:rsidR="00DF1388" w:rsidRPr="001003B2" w:rsidRDefault="00DF1388" w:rsidP="004454D6">
      <w:pPr>
        <w:pStyle w:val="a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планируется.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Овцы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пасутся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отдельно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присоединяются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маткам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2-3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недели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установленное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фермером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время;</w:t>
      </w:r>
    </w:p>
    <w:p w:rsidR="00DF1388" w:rsidRPr="001003B2" w:rsidRDefault="00DF1388" w:rsidP="004454D6">
      <w:pPr>
        <w:pStyle w:val="ab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искусственный.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Вариант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разведения.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Что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касается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производства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мяса,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это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считается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оптимальным,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хотя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дорогостоящим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подходом.</w:t>
      </w:r>
    </w:p>
    <w:p w:rsidR="00DF1388" w:rsidRDefault="00DF1388" w:rsidP="004454D6">
      <w:pPr>
        <w:ind w:firstLine="709"/>
        <w:jc w:val="both"/>
        <w:rPr>
          <w:sz w:val="28"/>
          <w:szCs w:val="28"/>
        </w:rPr>
      </w:pPr>
      <w:r w:rsidRPr="001003B2">
        <w:rPr>
          <w:sz w:val="28"/>
          <w:szCs w:val="28"/>
        </w:rPr>
        <w:t>Начиная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50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овец,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стадо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может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почти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удвоиться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один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год.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Ягнят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продавать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немедленно,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либо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маток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можно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заменить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запасными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молодыми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особями.</w:t>
      </w:r>
      <w:r w:rsidR="00DA4D76">
        <w:rPr>
          <w:sz w:val="28"/>
          <w:szCs w:val="28"/>
        </w:rPr>
        <w:t xml:space="preserve"> </w:t>
      </w:r>
      <w:r w:rsidRPr="001003B2">
        <w:rPr>
          <w:sz w:val="28"/>
          <w:szCs w:val="28"/>
        </w:rPr>
        <w:t>Вс</w:t>
      </w:r>
      <w:r w:rsidR="004454D6">
        <w:rPr>
          <w:sz w:val="28"/>
          <w:szCs w:val="28"/>
        </w:rPr>
        <w:t>е</w:t>
      </w:r>
      <w:r w:rsidR="00DA4D76">
        <w:rPr>
          <w:sz w:val="28"/>
          <w:szCs w:val="28"/>
        </w:rPr>
        <w:t xml:space="preserve"> </w:t>
      </w:r>
      <w:r w:rsidR="004454D6">
        <w:rPr>
          <w:sz w:val="28"/>
          <w:szCs w:val="28"/>
        </w:rPr>
        <w:t>зависит</w:t>
      </w:r>
      <w:r w:rsidR="00DA4D76">
        <w:rPr>
          <w:sz w:val="28"/>
          <w:szCs w:val="28"/>
        </w:rPr>
        <w:t xml:space="preserve"> </w:t>
      </w:r>
      <w:r w:rsidR="004454D6">
        <w:rPr>
          <w:sz w:val="28"/>
          <w:szCs w:val="28"/>
        </w:rPr>
        <w:t>от</w:t>
      </w:r>
      <w:r w:rsidR="00DA4D76">
        <w:rPr>
          <w:sz w:val="28"/>
          <w:szCs w:val="28"/>
        </w:rPr>
        <w:t xml:space="preserve"> </w:t>
      </w:r>
      <w:r w:rsidR="004454D6">
        <w:rPr>
          <w:sz w:val="28"/>
          <w:szCs w:val="28"/>
        </w:rPr>
        <w:t>стратегии</w:t>
      </w:r>
      <w:r w:rsidR="00DA4D76">
        <w:rPr>
          <w:sz w:val="28"/>
          <w:szCs w:val="28"/>
        </w:rPr>
        <w:t xml:space="preserve"> </w:t>
      </w:r>
      <w:r w:rsidR="004454D6">
        <w:rPr>
          <w:sz w:val="28"/>
          <w:szCs w:val="28"/>
        </w:rPr>
        <w:t>развития</w:t>
      </w:r>
      <w:r w:rsidRPr="001003B2">
        <w:rPr>
          <w:sz w:val="28"/>
          <w:szCs w:val="28"/>
        </w:rPr>
        <w:t>.</w:t>
      </w:r>
    </w:p>
    <w:p w:rsidR="00403B01" w:rsidRPr="001003B2" w:rsidRDefault="00403B01" w:rsidP="00445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</w:t>
      </w:r>
      <w:r w:rsidR="000F772E">
        <w:rPr>
          <w:sz w:val="28"/>
          <w:szCs w:val="28"/>
        </w:rPr>
        <w:t xml:space="preserve">1 овца дает по </w:t>
      </w:r>
      <w:r w:rsidR="00E2533D">
        <w:rPr>
          <w:sz w:val="28"/>
          <w:szCs w:val="28"/>
        </w:rPr>
        <w:t>3</w:t>
      </w:r>
      <w:r w:rsidR="000F772E">
        <w:rPr>
          <w:sz w:val="28"/>
          <w:szCs w:val="28"/>
        </w:rPr>
        <w:t xml:space="preserve"> ягненка в год, </w:t>
      </w:r>
      <w:r>
        <w:rPr>
          <w:sz w:val="28"/>
          <w:szCs w:val="28"/>
        </w:rPr>
        <w:t xml:space="preserve">убойная масса составляет </w:t>
      </w:r>
      <w:r w:rsidR="000F772E">
        <w:rPr>
          <w:sz w:val="28"/>
          <w:szCs w:val="28"/>
        </w:rPr>
        <w:t xml:space="preserve">примерно </w:t>
      </w:r>
      <w:r w:rsidR="00E2533D">
        <w:rPr>
          <w:sz w:val="28"/>
          <w:szCs w:val="28"/>
        </w:rPr>
        <w:t>5</w:t>
      </w:r>
      <w:r>
        <w:rPr>
          <w:sz w:val="28"/>
          <w:szCs w:val="28"/>
        </w:rPr>
        <w:t xml:space="preserve">0% от живого веса. Туша молодняка весит в среднем </w:t>
      </w:r>
      <w:r w:rsidR="00E2533D">
        <w:rPr>
          <w:sz w:val="28"/>
          <w:szCs w:val="28"/>
        </w:rPr>
        <w:t>5</w:t>
      </w:r>
      <w:r>
        <w:rPr>
          <w:sz w:val="28"/>
          <w:szCs w:val="28"/>
        </w:rPr>
        <w:t>0 кг</w:t>
      </w:r>
    </w:p>
    <w:p w:rsidR="00DF1388" w:rsidRPr="00B54FED" w:rsidRDefault="00DF1388" w:rsidP="004454D6">
      <w:pPr>
        <w:ind w:firstLine="709"/>
        <w:jc w:val="both"/>
        <w:rPr>
          <w:sz w:val="28"/>
          <w:szCs w:val="28"/>
        </w:rPr>
      </w:pPr>
    </w:p>
    <w:p w:rsidR="003064FD" w:rsidRDefault="00290C45" w:rsidP="0029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СБЫТ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ПРОДУКЦИИ</w:t>
      </w:r>
    </w:p>
    <w:p w:rsidR="00716283" w:rsidRPr="00D214BD" w:rsidRDefault="00716283" w:rsidP="00290C45">
      <w:pPr>
        <w:ind w:firstLine="709"/>
        <w:jc w:val="both"/>
        <w:rPr>
          <w:sz w:val="28"/>
          <w:szCs w:val="28"/>
        </w:rPr>
      </w:pPr>
      <w:r w:rsidRPr="00D214BD">
        <w:rPr>
          <w:sz w:val="28"/>
          <w:szCs w:val="28"/>
        </w:rPr>
        <w:t>Реализация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продукции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собственного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производства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будет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осуществляться</w:t>
      </w:r>
      <w:r w:rsidR="00DA4D76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местному</w:t>
      </w:r>
      <w:r w:rsidR="00DA4D76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населению</w:t>
      </w:r>
      <w:r w:rsidR="00DA4D76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на</w:t>
      </w:r>
      <w:r w:rsidR="00DA4D76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территории</w:t>
      </w:r>
      <w:r w:rsidR="00DA4D76">
        <w:rPr>
          <w:sz w:val="28"/>
          <w:szCs w:val="28"/>
        </w:rPr>
        <w:t xml:space="preserve"> </w:t>
      </w:r>
      <w:proofErr w:type="spellStart"/>
      <w:r w:rsidR="004449EE" w:rsidRPr="00E22706">
        <w:rPr>
          <w:sz w:val="28"/>
          <w:szCs w:val="28"/>
        </w:rPr>
        <w:t>Кетовского</w:t>
      </w:r>
      <w:proofErr w:type="spellEnd"/>
      <w:r w:rsidR="00DA4D76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района</w:t>
      </w:r>
      <w:r w:rsidR="00DA4D76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посредством</w:t>
      </w:r>
      <w:r w:rsidR="00DA4D76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участия</w:t>
      </w:r>
      <w:r w:rsidR="00DA4D76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торгово-ярмарочных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мероприятиях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и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тематических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групп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социальных</w:t>
      </w:r>
      <w:r w:rsidR="00DA4D76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сетях</w:t>
      </w:r>
      <w:r w:rsidRPr="00D214BD">
        <w:rPr>
          <w:sz w:val="28"/>
          <w:szCs w:val="28"/>
        </w:rPr>
        <w:t>.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суммы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дохода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будут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выплачиваться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налоговые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платежи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бюджет.</w:t>
      </w:r>
    </w:p>
    <w:p w:rsidR="00716283" w:rsidRPr="00D214BD" w:rsidRDefault="00716283" w:rsidP="00290C45">
      <w:pPr>
        <w:jc w:val="both"/>
        <w:rPr>
          <w:sz w:val="28"/>
          <w:szCs w:val="28"/>
        </w:rPr>
      </w:pPr>
    </w:p>
    <w:p w:rsidR="00716283" w:rsidRPr="00D214BD" w:rsidRDefault="00CF56A3" w:rsidP="004449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A4D76">
        <w:rPr>
          <w:sz w:val="28"/>
          <w:szCs w:val="28"/>
        </w:rPr>
        <w:t xml:space="preserve"> </w:t>
      </w:r>
      <w:r w:rsidR="0039011A">
        <w:rPr>
          <w:sz w:val="28"/>
          <w:szCs w:val="28"/>
        </w:rPr>
        <w:t>4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-</w:t>
      </w:r>
      <w:r w:rsidR="00DA4D76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Расчет</w:t>
      </w:r>
      <w:r w:rsidR="00DA4D76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налоговых</w:t>
      </w:r>
      <w:r w:rsidR="00DA4D76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платежей</w:t>
      </w:r>
      <w:r w:rsidR="00DA4D76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в</w:t>
      </w:r>
      <w:r w:rsidR="00DA4D76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бюджет</w:t>
      </w:r>
      <w:r w:rsidR="00D214BD" w:rsidRPr="00D214BD">
        <w:rPr>
          <w:sz w:val="28"/>
          <w:szCs w:val="28"/>
        </w:rPr>
        <w:t>,</w:t>
      </w:r>
      <w:r w:rsidR="00DA4D76">
        <w:rPr>
          <w:sz w:val="28"/>
          <w:szCs w:val="28"/>
        </w:rPr>
        <w:t xml:space="preserve"> </w:t>
      </w:r>
      <w:r w:rsidR="00D214BD" w:rsidRPr="00D214BD">
        <w:rPr>
          <w:sz w:val="28"/>
          <w:szCs w:val="28"/>
        </w:rPr>
        <w:t>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14"/>
        <w:gridCol w:w="2014"/>
      </w:tblGrid>
      <w:tr w:rsidR="00D214BD" w:rsidRPr="00D214BD" w:rsidTr="00E22706">
        <w:tc>
          <w:tcPr>
            <w:tcW w:w="3954" w:type="pct"/>
          </w:tcPr>
          <w:p w:rsidR="00D214BD" w:rsidRPr="00D214BD" w:rsidRDefault="00D214BD" w:rsidP="004449EE">
            <w:pPr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</w:t>
            </w:r>
            <w:r w:rsidR="00DA4D76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  <w:r w:rsidR="00DA4D76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</w:t>
            </w:r>
            <w:r w:rsidR="00DA4D76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профессиональный</w:t>
            </w:r>
            <w:r w:rsidR="00DA4D76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доход</w:t>
            </w:r>
          </w:p>
        </w:tc>
        <w:tc>
          <w:tcPr>
            <w:tcW w:w="1046" w:type="pct"/>
          </w:tcPr>
          <w:p w:rsidR="00D214BD" w:rsidRPr="00D214BD" w:rsidRDefault="00D214BD" w:rsidP="004449E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</w:t>
            </w:r>
            <w:r w:rsidR="00DA4D76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</w:p>
        </w:tc>
      </w:tr>
      <w:tr w:rsidR="00D214BD" w:rsidRPr="00D214BD" w:rsidTr="00E22706">
        <w:tc>
          <w:tcPr>
            <w:tcW w:w="3954" w:type="pct"/>
          </w:tcPr>
          <w:p w:rsidR="00D214BD" w:rsidRPr="00D214BD" w:rsidRDefault="00833BE1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физическим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DA4D76">
              <w:rPr>
                <w:sz w:val="28"/>
                <w:szCs w:val="28"/>
              </w:rPr>
              <w:t xml:space="preserve"> </w:t>
            </w:r>
            <w:r w:rsidR="0039079B">
              <w:rPr>
                <w:sz w:val="28"/>
                <w:szCs w:val="28"/>
              </w:rPr>
              <w:t>х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4%)</w:t>
            </w:r>
          </w:p>
        </w:tc>
        <w:tc>
          <w:tcPr>
            <w:tcW w:w="1046" w:type="pct"/>
            <w:vAlign w:val="center"/>
          </w:tcPr>
          <w:p w:rsidR="00D214BD" w:rsidRPr="00D214BD" w:rsidRDefault="00125514" w:rsidP="000A7B67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2533D">
              <w:rPr>
                <w:sz w:val="28"/>
                <w:szCs w:val="28"/>
              </w:rPr>
              <w:t>1</w:t>
            </w:r>
            <w:r w:rsidR="000A7B67">
              <w:rPr>
                <w:sz w:val="28"/>
                <w:szCs w:val="28"/>
              </w:rPr>
              <w:t>8900</w:t>
            </w:r>
            <w:bookmarkStart w:id="0" w:name="_GoBack"/>
            <w:bookmarkEnd w:id="0"/>
          </w:p>
        </w:tc>
      </w:tr>
      <w:tr w:rsidR="00D214BD" w:rsidRPr="00D214BD" w:rsidTr="00E22706">
        <w:tc>
          <w:tcPr>
            <w:tcW w:w="3954" w:type="pct"/>
          </w:tcPr>
          <w:p w:rsidR="00D214BD" w:rsidRPr="00D214BD" w:rsidRDefault="00833BE1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lastRenderedPageBreak/>
              <w:t>При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ИП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юридическим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DA4D76">
              <w:rPr>
                <w:sz w:val="28"/>
                <w:szCs w:val="28"/>
              </w:rPr>
              <w:t xml:space="preserve"> </w:t>
            </w:r>
            <w:r w:rsidR="0039079B">
              <w:rPr>
                <w:sz w:val="28"/>
                <w:szCs w:val="28"/>
              </w:rPr>
              <w:t>х</w:t>
            </w:r>
            <w:r w:rsidR="00DA4D76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6%)</w:t>
            </w:r>
          </w:p>
        </w:tc>
        <w:tc>
          <w:tcPr>
            <w:tcW w:w="1046" w:type="pct"/>
            <w:vAlign w:val="center"/>
          </w:tcPr>
          <w:p w:rsidR="00D214BD" w:rsidRPr="00D214BD" w:rsidRDefault="00DA4D76" w:rsidP="0083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64FD" w:rsidRDefault="003064FD" w:rsidP="004449EE">
      <w:pPr>
        <w:rPr>
          <w:b/>
          <w:sz w:val="28"/>
          <w:szCs w:val="28"/>
        </w:rPr>
      </w:pPr>
    </w:p>
    <w:p w:rsidR="003064FD" w:rsidRDefault="00290C45" w:rsidP="0044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ФИНАНСОВЫЙ</w:t>
      </w:r>
      <w:r w:rsidR="00DA4D76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РЕЗУЛЬТАТ</w:t>
      </w:r>
    </w:p>
    <w:p w:rsidR="00290C45" w:rsidRDefault="00CF56A3" w:rsidP="004449EE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</w:t>
      </w:r>
      <w:r w:rsidR="00DA4D76">
        <w:rPr>
          <w:sz w:val="28"/>
          <w:szCs w:val="28"/>
        </w:rPr>
        <w:t xml:space="preserve"> </w:t>
      </w:r>
      <w:r w:rsidR="0039011A">
        <w:rPr>
          <w:sz w:val="28"/>
          <w:szCs w:val="28"/>
        </w:rPr>
        <w:t>5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–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Основные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итоговые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показатели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экономической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деятельности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за</w:t>
      </w:r>
      <w:r w:rsidR="00DA4D76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513"/>
        <w:gridCol w:w="2411"/>
      </w:tblGrid>
      <w:tr w:rsidR="00185652" w:rsidRPr="009D54EC" w:rsidTr="00833BE1">
        <w:tc>
          <w:tcPr>
            <w:tcW w:w="704" w:type="dxa"/>
            <w:vAlign w:val="center"/>
          </w:tcPr>
          <w:p w:rsidR="00185652" w:rsidRPr="006B4477" w:rsidRDefault="00185652" w:rsidP="001003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4D7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513" w:type="dxa"/>
            <w:vAlign w:val="center"/>
          </w:tcPr>
          <w:p w:rsidR="00185652" w:rsidRPr="009D54EC" w:rsidRDefault="00185652" w:rsidP="001003B2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  <w:vAlign w:val="center"/>
          </w:tcPr>
          <w:p w:rsidR="00185652" w:rsidRPr="009D54EC" w:rsidRDefault="00185652" w:rsidP="001003B2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Pr="009D54EC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кг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1050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450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 (п. 1*п.2)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472500</w:t>
            </w:r>
          </w:p>
        </w:tc>
      </w:tr>
      <w:tr w:rsidR="00F238B5" w:rsidRPr="009D54EC" w:rsidTr="0070614B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11" w:type="dxa"/>
            <w:vAlign w:val="bottom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262500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18900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от продаж, руб. (п.3-п.4-п.5)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191100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 (п.6/п.4*100%)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 xml:space="preserve">72,80  </w:t>
            </w:r>
          </w:p>
        </w:tc>
      </w:tr>
      <w:tr w:rsidR="00F238B5" w:rsidRPr="009D54EC" w:rsidTr="00833BE1">
        <w:tc>
          <w:tcPr>
            <w:tcW w:w="704" w:type="dxa"/>
            <w:vAlign w:val="center"/>
          </w:tcPr>
          <w:p w:rsidR="00F238B5" w:rsidRDefault="00F238B5" w:rsidP="00F238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vAlign w:val="center"/>
          </w:tcPr>
          <w:p w:rsidR="00F238B5" w:rsidRPr="009D54EC" w:rsidRDefault="00F238B5" w:rsidP="00F238B5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проекта, лет (350000/п.6)</w:t>
            </w:r>
          </w:p>
        </w:tc>
        <w:tc>
          <w:tcPr>
            <w:tcW w:w="2411" w:type="dxa"/>
            <w:vAlign w:val="center"/>
          </w:tcPr>
          <w:p w:rsidR="00F238B5" w:rsidRPr="00F238B5" w:rsidRDefault="00F238B5" w:rsidP="00F238B5">
            <w:pPr>
              <w:rPr>
                <w:sz w:val="28"/>
                <w:szCs w:val="28"/>
              </w:rPr>
            </w:pPr>
            <w:r w:rsidRPr="00F238B5">
              <w:rPr>
                <w:sz w:val="28"/>
                <w:szCs w:val="28"/>
              </w:rPr>
              <w:t>1,31</w:t>
            </w:r>
          </w:p>
        </w:tc>
      </w:tr>
    </w:tbl>
    <w:p w:rsidR="003064FD" w:rsidRPr="00833BE1" w:rsidRDefault="00185652" w:rsidP="00833BE1">
      <w:pPr>
        <w:jc w:val="both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Pr="00053938">
        <w:rPr>
          <w:sz w:val="20"/>
          <w:szCs w:val="20"/>
        </w:rPr>
        <w:t>В</w:t>
      </w:r>
      <w:proofErr w:type="gramEnd"/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себестоимость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произведенной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продукции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не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включаются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материальные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средства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долгосрочного</w:t>
      </w:r>
      <w:r w:rsidR="00DA4D76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использования</w:t>
      </w:r>
    </w:p>
    <w:sectPr w:rsidR="003064FD" w:rsidRPr="00833BE1" w:rsidSect="0008536C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1A" w:rsidRDefault="0039011A" w:rsidP="0008536C">
      <w:r>
        <w:separator/>
      </w:r>
    </w:p>
  </w:endnote>
  <w:endnote w:type="continuationSeparator" w:id="0">
    <w:p w:rsidR="0039011A" w:rsidRDefault="0039011A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39011A" w:rsidRDefault="0039011A" w:rsidP="0008536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6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1A" w:rsidRDefault="0039011A" w:rsidP="0008536C">
      <w:r>
        <w:separator/>
      </w:r>
    </w:p>
  </w:footnote>
  <w:footnote w:type="continuationSeparator" w:id="0">
    <w:p w:rsidR="0039011A" w:rsidRDefault="0039011A" w:rsidP="000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476"/>
    <w:multiLevelType w:val="hybridMultilevel"/>
    <w:tmpl w:val="E31AD93C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150DA"/>
    <w:multiLevelType w:val="hybridMultilevel"/>
    <w:tmpl w:val="01E85EA8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0747E5"/>
    <w:multiLevelType w:val="multilevel"/>
    <w:tmpl w:val="9C1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727C2"/>
    <w:multiLevelType w:val="hybridMultilevel"/>
    <w:tmpl w:val="0E0C4A36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0B74CF"/>
    <w:multiLevelType w:val="multilevel"/>
    <w:tmpl w:val="F53C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80DB9"/>
    <w:rsid w:val="0008536C"/>
    <w:rsid w:val="000A7B67"/>
    <w:rsid w:val="000B4FF5"/>
    <w:rsid w:val="000D4CBB"/>
    <w:rsid w:val="000F0002"/>
    <w:rsid w:val="000F772E"/>
    <w:rsid w:val="001003B2"/>
    <w:rsid w:val="00125514"/>
    <w:rsid w:val="00185652"/>
    <w:rsid w:val="002752A4"/>
    <w:rsid w:val="00290C45"/>
    <w:rsid w:val="002B3D73"/>
    <w:rsid w:val="002C2061"/>
    <w:rsid w:val="00300923"/>
    <w:rsid w:val="003064FD"/>
    <w:rsid w:val="00355B90"/>
    <w:rsid w:val="0039011A"/>
    <w:rsid w:val="0039079B"/>
    <w:rsid w:val="0039717A"/>
    <w:rsid w:val="00403B01"/>
    <w:rsid w:val="004449EE"/>
    <w:rsid w:val="004454D6"/>
    <w:rsid w:val="004D107C"/>
    <w:rsid w:val="0052412D"/>
    <w:rsid w:val="005560B8"/>
    <w:rsid w:val="006478AC"/>
    <w:rsid w:val="006A1D2C"/>
    <w:rsid w:val="006A4ED4"/>
    <w:rsid w:val="006B5CBC"/>
    <w:rsid w:val="006C2A24"/>
    <w:rsid w:val="00704941"/>
    <w:rsid w:val="00716283"/>
    <w:rsid w:val="0075798B"/>
    <w:rsid w:val="00821F0F"/>
    <w:rsid w:val="00833BE1"/>
    <w:rsid w:val="00913476"/>
    <w:rsid w:val="0096207A"/>
    <w:rsid w:val="00963FD6"/>
    <w:rsid w:val="009D54EC"/>
    <w:rsid w:val="009D6E56"/>
    <w:rsid w:val="009F7E46"/>
    <w:rsid w:val="00A14EE3"/>
    <w:rsid w:val="00A14FCE"/>
    <w:rsid w:val="00A228A3"/>
    <w:rsid w:val="00B54FED"/>
    <w:rsid w:val="00B74149"/>
    <w:rsid w:val="00BA60C3"/>
    <w:rsid w:val="00BD4E1E"/>
    <w:rsid w:val="00BD6EAB"/>
    <w:rsid w:val="00BE145D"/>
    <w:rsid w:val="00BE2F68"/>
    <w:rsid w:val="00C425B3"/>
    <w:rsid w:val="00CF56A3"/>
    <w:rsid w:val="00D2008B"/>
    <w:rsid w:val="00D214BD"/>
    <w:rsid w:val="00D3686D"/>
    <w:rsid w:val="00DA3750"/>
    <w:rsid w:val="00DA4D76"/>
    <w:rsid w:val="00DE5345"/>
    <w:rsid w:val="00DF1388"/>
    <w:rsid w:val="00DF25B9"/>
    <w:rsid w:val="00E22706"/>
    <w:rsid w:val="00E2533D"/>
    <w:rsid w:val="00E548A5"/>
    <w:rsid w:val="00E6313F"/>
    <w:rsid w:val="00ED5562"/>
    <w:rsid w:val="00F007C3"/>
    <w:rsid w:val="00F00BF9"/>
    <w:rsid w:val="00F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219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FD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3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36C"/>
  </w:style>
  <w:style w:type="paragraph" w:styleId="a5">
    <w:name w:val="footer"/>
    <w:basedOn w:val="a"/>
    <w:link w:val="a6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36C"/>
  </w:style>
  <w:style w:type="table" w:styleId="a7">
    <w:name w:val="Table Grid"/>
    <w:basedOn w:val="a1"/>
    <w:uiPriority w:val="39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06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9717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0">
    <w:name w:val="msonormal"/>
    <w:basedOn w:val="a"/>
    <w:rsid w:val="00A14EE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A14EE3"/>
    <w:rPr>
      <w:color w:val="800080"/>
      <w:u w:val="single"/>
    </w:rPr>
  </w:style>
  <w:style w:type="character" w:customStyle="1" w:styleId="i5ed1fcc1">
    <w:name w:val="i5ed1fcc1"/>
    <w:basedOn w:val="a0"/>
    <w:rsid w:val="00A14EE3"/>
  </w:style>
  <w:style w:type="character" w:customStyle="1" w:styleId="b3410b67e">
    <w:name w:val="b3410b67e"/>
    <w:basedOn w:val="a0"/>
    <w:rsid w:val="00A14EE3"/>
  </w:style>
  <w:style w:type="character" w:customStyle="1" w:styleId="c94c59355">
    <w:name w:val="c94c59355"/>
    <w:basedOn w:val="a0"/>
    <w:rsid w:val="00A14EE3"/>
  </w:style>
  <w:style w:type="paragraph" w:styleId="ab">
    <w:name w:val="List Paragraph"/>
    <w:basedOn w:val="a"/>
    <w:uiPriority w:val="34"/>
    <w:qFormat/>
    <w:rsid w:val="00833B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3FD6"/>
    <w:rPr>
      <w:rFonts w:eastAsia="Times New Roman"/>
      <w:b/>
      <w:bCs/>
      <w:sz w:val="36"/>
      <w:szCs w:val="36"/>
      <w:lang w:eastAsia="ru-RU"/>
    </w:rPr>
  </w:style>
  <w:style w:type="paragraph" w:customStyle="1" w:styleId="rbinder-41023">
    <w:name w:val="rbinder-41023"/>
    <w:basedOn w:val="a"/>
    <w:rsid w:val="00963FD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3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F138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59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544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79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915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1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7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3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0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9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1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31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39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41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7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760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4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3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7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67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0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23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44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9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7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40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3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5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4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300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2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3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8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9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9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54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5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5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391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8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3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4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3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8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7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9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6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03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0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55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3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0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9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3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5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07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9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6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7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8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28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81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50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6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3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0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1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1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88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6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36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0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3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2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9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60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4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67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38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0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5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0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9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8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0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7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3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4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7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1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09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2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2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8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76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58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2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34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018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611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32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4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6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5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8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7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0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5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47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7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949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31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АПК Фонд</cp:lastModifiedBy>
  <cp:revision>41</cp:revision>
  <dcterms:created xsi:type="dcterms:W3CDTF">2022-06-21T09:47:00Z</dcterms:created>
  <dcterms:modified xsi:type="dcterms:W3CDTF">2022-07-01T11:05:00Z</dcterms:modified>
</cp:coreProperties>
</file>